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97" w:rsidRDefault="00684E97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</w:p>
    <w:p w:rsidR="00684E97" w:rsidRDefault="00684E97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B7A4B" w:rsidRPr="000C4357" w:rsidRDefault="00C61852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435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97CA3" w:rsidRPr="000C4357">
        <w:rPr>
          <w:rFonts w:ascii="Times New Roman" w:eastAsia="Calibri" w:hAnsi="Times New Roman" w:cs="Times New Roman"/>
          <w:sz w:val="26"/>
          <w:szCs w:val="26"/>
        </w:rPr>
        <w:t xml:space="preserve">1 квартале </w:t>
      </w:r>
      <w:r w:rsidR="009D7101" w:rsidRPr="000C4357">
        <w:rPr>
          <w:rFonts w:ascii="Times New Roman" w:eastAsia="Calibri" w:hAnsi="Times New Roman" w:cs="Times New Roman"/>
          <w:sz w:val="26"/>
          <w:szCs w:val="26"/>
        </w:rPr>
        <w:t>20</w:t>
      </w:r>
      <w:r w:rsidR="000C4357" w:rsidRPr="000C4357">
        <w:rPr>
          <w:rFonts w:ascii="Times New Roman" w:eastAsia="Calibri" w:hAnsi="Times New Roman" w:cs="Times New Roman"/>
          <w:sz w:val="26"/>
          <w:szCs w:val="26"/>
        </w:rPr>
        <w:t>20</w:t>
      </w:r>
      <w:r w:rsidRPr="000C4357">
        <w:rPr>
          <w:rFonts w:ascii="Times New Roman" w:eastAsia="Calibri" w:hAnsi="Times New Roman" w:cs="Times New Roman"/>
          <w:sz w:val="26"/>
          <w:szCs w:val="26"/>
        </w:rPr>
        <w:t xml:space="preserve"> года специалистами Контрольно-</w:t>
      </w:r>
      <w:r w:rsidR="00097CA3" w:rsidRPr="000C4357">
        <w:rPr>
          <w:rFonts w:ascii="Times New Roman" w:eastAsia="Calibri" w:hAnsi="Times New Roman" w:cs="Times New Roman"/>
          <w:sz w:val="26"/>
          <w:szCs w:val="26"/>
        </w:rPr>
        <w:t>ревизионной комиссии</w:t>
      </w:r>
      <w:r w:rsidRPr="000C43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7CA3" w:rsidRPr="000C4357">
        <w:rPr>
          <w:rFonts w:ascii="Times New Roman" w:eastAsia="Calibri" w:hAnsi="Times New Roman" w:cs="Times New Roman"/>
          <w:sz w:val="26"/>
          <w:szCs w:val="26"/>
        </w:rPr>
        <w:t>муниципального района «</w:t>
      </w:r>
      <w:r w:rsidRPr="000C4357">
        <w:rPr>
          <w:rFonts w:ascii="Times New Roman" w:eastAsia="Calibri" w:hAnsi="Times New Roman" w:cs="Times New Roman"/>
          <w:sz w:val="26"/>
          <w:szCs w:val="26"/>
        </w:rPr>
        <w:t>Забайкальск</w:t>
      </w:r>
      <w:r w:rsidR="00097CA3" w:rsidRPr="000C4357">
        <w:rPr>
          <w:rFonts w:ascii="Times New Roman" w:eastAsia="Calibri" w:hAnsi="Times New Roman" w:cs="Times New Roman"/>
          <w:sz w:val="26"/>
          <w:szCs w:val="26"/>
        </w:rPr>
        <w:t>ий район»</w:t>
      </w:r>
      <w:r w:rsidRPr="000C4357">
        <w:rPr>
          <w:rFonts w:ascii="Times New Roman" w:eastAsia="Calibri" w:hAnsi="Times New Roman" w:cs="Times New Roman"/>
          <w:sz w:val="26"/>
          <w:szCs w:val="26"/>
        </w:rPr>
        <w:t xml:space="preserve"> проведено  </w:t>
      </w:r>
      <w:r w:rsidR="000C4357" w:rsidRPr="000C4357">
        <w:rPr>
          <w:rFonts w:ascii="Times New Roman" w:eastAsia="Calibri" w:hAnsi="Times New Roman" w:cs="Times New Roman"/>
          <w:sz w:val="26"/>
          <w:szCs w:val="26"/>
        </w:rPr>
        <w:t>4</w:t>
      </w:r>
      <w:r w:rsidR="00097CA3" w:rsidRPr="000C43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C4357">
        <w:rPr>
          <w:rFonts w:ascii="Times New Roman" w:eastAsia="Calibri" w:hAnsi="Times New Roman" w:cs="Times New Roman"/>
          <w:sz w:val="26"/>
          <w:szCs w:val="26"/>
        </w:rPr>
        <w:t>контрольн</w:t>
      </w:r>
      <w:r w:rsidR="00ED0982" w:rsidRPr="000C4357"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Pr="000C4357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097CA3" w:rsidRPr="000C4357">
        <w:rPr>
          <w:rFonts w:ascii="Times New Roman" w:eastAsia="Calibri" w:hAnsi="Times New Roman" w:cs="Times New Roman"/>
          <w:sz w:val="26"/>
          <w:szCs w:val="26"/>
        </w:rPr>
        <w:t>й</w:t>
      </w:r>
      <w:r w:rsidR="0013107D" w:rsidRPr="000C435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C4357" w:rsidRDefault="00443DB5" w:rsidP="000C435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0C4357">
        <w:rPr>
          <w:rFonts w:ascii="Times New Roman" w:hAnsi="Times New Roman"/>
          <w:sz w:val="26"/>
          <w:szCs w:val="26"/>
        </w:rPr>
        <w:t xml:space="preserve">По запросу </w:t>
      </w:r>
      <w:r w:rsidR="00E9314D" w:rsidRPr="000C4357">
        <w:rPr>
          <w:rFonts w:ascii="Times New Roman" w:hAnsi="Times New Roman"/>
          <w:sz w:val="26"/>
          <w:szCs w:val="26"/>
        </w:rPr>
        <w:t>председателя Совета городского поселения «Забайкальское» в</w:t>
      </w:r>
      <w:r w:rsidR="0013107D" w:rsidRPr="000C4357">
        <w:rPr>
          <w:rFonts w:ascii="Times New Roman" w:hAnsi="Times New Roman"/>
          <w:sz w:val="26"/>
          <w:szCs w:val="26"/>
        </w:rPr>
        <w:t xml:space="preserve"> Администрации городского поселения «Забайкальское» проведены проверки</w:t>
      </w:r>
      <w:r w:rsidR="000C4357" w:rsidRPr="000C4357">
        <w:rPr>
          <w:rFonts w:ascii="Times New Roman" w:hAnsi="Times New Roman"/>
          <w:sz w:val="26"/>
          <w:szCs w:val="26"/>
        </w:rPr>
        <w:t xml:space="preserve"> ежемесячных премий в Администрации городского поселения «Забайкальское» за период с 1 июля 2017 года по 1 января  2019 года</w:t>
      </w:r>
      <w:r w:rsidR="000C4357">
        <w:rPr>
          <w:rFonts w:ascii="Times New Roman" w:hAnsi="Times New Roman"/>
          <w:sz w:val="26"/>
          <w:szCs w:val="26"/>
        </w:rPr>
        <w:t>. З</w:t>
      </w:r>
      <w:r w:rsidR="000C4357" w:rsidRPr="000C4357">
        <w:rPr>
          <w:rFonts w:ascii="Times New Roman" w:hAnsi="Times New Roman"/>
          <w:sz w:val="26"/>
          <w:szCs w:val="26"/>
        </w:rPr>
        <w:t>а проверяемый период начислена ежемесячная премия всем муниципальным служащим без соответствующего распоряжения в общей сумме 825543,42 рубля с учетом районного коэффициента и надбавок за работу в местностях с особыми климатическими условиями, в том числе за период с  01 августа 2017 по 31 декабря 2017 года – 274170,71 рубль, за 2019 год 551372,71 рубль.</w:t>
      </w:r>
      <w:r w:rsidR="000C4357">
        <w:rPr>
          <w:rFonts w:ascii="Times New Roman" w:hAnsi="Times New Roman"/>
          <w:sz w:val="26"/>
          <w:szCs w:val="26"/>
        </w:rPr>
        <w:t xml:space="preserve"> </w:t>
      </w:r>
      <w:r w:rsidR="000C4357" w:rsidRPr="000C4357">
        <w:rPr>
          <w:rFonts w:ascii="Times New Roman" w:hAnsi="Times New Roman"/>
          <w:sz w:val="26"/>
          <w:szCs w:val="26"/>
        </w:rPr>
        <w:t xml:space="preserve">Размер ежемесячной премии муниципальным служащим Администрации городского поселения «Забайкальское»  был включен в дополнительные соглашения к трудовым договорам с сотрудниками. Администрацией городского поселения «Забайкальское» за проверяемый период произведено начисление ежемесячной премии на основании того, что предусмотренная трудовым договором  ежемесячная премия входит в состав заработной платы муниципальных служащих. Исключение данной надбавки приведет к нарушению статьи 135 Трудового Кодекса РФ, в части изменения условий оплаты труда в сторону уменьшения без согласия работника.  По мнению Контрольно-ревизионной комиссии порядок начисления ежемесячной премии, установленный в дополнительных соглашениях к трудовым договорам и распоряжениях о приеме работника на работу не соответствует порядку, установленному статьей 10 Положения №53, а именно – «Ежемесячная премия выплачивается по итогам работы за месяц за выполнение установленных задач, своевременное и качественное выполнение должностных обязанностей на основании </w:t>
      </w:r>
      <w:r w:rsidR="000C4357" w:rsidRPr="000C4357">
        <w:rPr>
          <w:rFonts w:ascii="Times New Roman" w:hAnsi="Times New Roman"/>
          <w:i/>
          <w:sz w:val="26"/>
          <w:szCs w:val="26"/>
        </w:rPr>
        <w:t>распоряжения</w:t>
      </w:r>
      <w:r w:rsidR="000C4357" w:rsidRPr="000C4357">
        <w:rPr>
          <w:rFonts w:ascii="Times New Roman" w:hAnsi="Times New Roman"/>
          <w:sz w:val="26"/>
          <w:szCs w:val="26"/>
        </w:rPr>
        <w:t xml:space="preserve"> представителя нанимателя (работодателя). </w:t>
      </w:r>
    </w:p>
    <w:p w:rsidR="000C4357" w:rsidRPr="000C4357" w:rsidRDefault="000C4357" w:rsidP="000C435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0C4357">
        <w:rPr>
          <w:rFonts w:ascii="Times New Roman" w:hAnsi="Times New Roman"/>
          <w:sz w:val="26"/>
          <w:szCs w:val="26"/>
        </w:rPr>
        <w:t>На основании отношения Главы городского поселения городского поселения "Забайкальское" проведена проверка правильности и законности начисления и выплаты заработной платы сотрудникам Совета городского поселения "Забайкальское" за период с 01 января 2018 года по 30 сентября 2019 года.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357">
        <w:rPr>
          <w:rFonts w:ascii="Times New Roman" w:hAnsi="Times New Roman"/>
          <w:sz w:val="26"/>
          <w:szCs w:val="26"/>
        </w:rPr>
        <w:t>В ходе проверки начисления заработной платы муниципальным служащим выявлено нарушение при  начислении сотруднику  надбавки за классный чин. В результате завышения процентной надбавки за классный чин переплата с учетом районного коэффициента и надбавки за стаж за проверяемый период составила - 2394,87 рубя, в том числе: за 2018 год - 1029,69 рублей, за период с 1 января по 31 сентября 2019 года - 1365,18 рублей.</w:t>
      </w:r>
    </w:p>
    <w:p w:rsidR="000C4357" w:rsidRDefault="000C4357" w:rsidP="000C435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Проведена ревизия финансово-хозяйственной деятельности </w:t>
      </w:r>
      <w:r w:rsidRPr="005164C8">
        <w:rPr>
          <w:rFonts w:ascii="Times New Roman" w:hAnsi="Times New Roman"/>
          <w:sz w:val="26"/>
          <w:szCs w:val="26"/>
        </w:rPr>
        <w:t>муниципально</w:t>
      </w:r>
      <w:r>
        <w:rPr>
          <w:rFonts w:ascii="Times New Roman" w:hAnsi="Times New Roman"/>
          <w:sz w:val="26"/>
          <w:szCs w:val="26"/>
        </w:rPr>
        <w:t>го</w:t>
      </w:r>
      <w:r w:rsidRPr="005164C8">
        <w:rPr>
          <w:rFonts w:ascii="Times New Roman" w:hAnsi="Times New Roman"/>
          <w:sz w:val="26"/>
          <w:szCs w:val="26"/>
        </w:rPr>
        <w:t xml:space="preserve"> автономно</w:t>
      </w:r>
      <w:r>
        <w:rPr>
          <w:rFonts w:ascii="Times New Roman" w:hAnsi="Times New Roman"/>
          <w:sz w:val="26"/>
          <w:szCs w:val="26"/>
        </w:rPr>
        <w:t>го</w:t>
      </w:r>
      <w:r w:rsidRPr="005164C8">
        <w:rPr>
          <w:rFonts w:ascii="Times New Roman" w:hAnsi="Times New Roman"/>
          <w:sz w:val="26"/>
          <w:szCs w:val="26"/>
        </w:rPr>
        <w:t xml:space="preserve"> некоммерческо</w:t>
      </w:r>
      <w:r>
        <w:rPr>
          <w:rFonts w:ascii="Times New Roman" w:hAnsi="Times New Roman"/>
          <w:sz w:val="26"/>
          <w:szCs w:val="26"/>
        </w:rPr>
        <w:t>го</w:t>
      </w:r>
      <w:r w:rsidRPr="005164C8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 w:rsidRPr="005164C8">
        <w:rPr>
          <w:rFonts w:ascii="Times New Roman" w:hAnsi="Times New Roman"/>
          <w:sz w:val="26"/>
          <w:szCs w:val="26"/>
        </w:rPr>
        <w:t xml:space="preserve"> "Благоустройство</w:t>
      </w:r>
      <w:r>
        <w:rPr>
          <w:rFonts w:ascii="Times New Roman" w:hAnsi="Times New Roman"/>
          <w:sz w:val="26"/>
          <w:szCs w:val="26"/>
        </w:rPr>
        <w:t xml:space="preserve">" за 2018-2019 годы. По результатам ревизии выявлено, что </w:t>
      </w:r>
      <w:r w:rsidR="00BF4345">
        <w:rPr>
          <w:rFonts w:ascii="Times New Roman" w:hAnsi="Times New Roman"/>
          <w:sz w:val="26"/>
          <w:szCs w:val="26"/>
        </w:rPr>
        <w:t xml:space="preserve"> в</w:t>
      </w:r>
      <w:r w:rsidRPr="00FB44B4">
        <w:rPr>
          <w:rFonts w:ascii="Times New Roman" w:hAnsi="Times New Roman"/>
          <w:sz w:val="26"/>
          <w:szCs w:val="26"/>
        </w:rPr>
        <w:t xml:space="preserve"> нарушение статьи 69.2 Бюджетного кодекса РФ </w:t>
      </w:r>
      <w:r w:rsidR="00BF4345">
        <w:rPr>
          <w:rFonts w:ascii="Times New Roman" w:hAnsi="Times New Roman"/>
          <w:sz w:val="26"/>
          <w:szCs w:val="26"/>
        </w:rPr>
        <w:t>о</w:t>
      </w:r>
      <w:r w:rsidRPr="00FB44B4">
        <w:rPr>
          <w:rFonts w:ascii="Times New Roman" w:hAnsi="Times New Roman"/>
          <w:sz w:val="26"/>
          <w:szCs w:val="26"/>
        </w:rPr>
        <w:t>тчет о выполнении муниципального задания в натуральных показателях, утвержденных муниципальным заданием</w:t>
      </w:r>
      <w:r>
        <w:rPr>
          <w:rFonts w:ascii="Times New Roman" w:hAnsi="Times New Roman"/>
          <w:sz w:val="26"/>
          <w:szCs w:val="26"/>
        </w:rPr>
        <w:t>,</w:t>
      </w:r>
      <w:r w:rsidRPr="00FB44B4">
        <w:rPr>
          <w:rFonts w:ascii="Times New Roman" w:hAnsi="Times New Roman"/>
          <w:sz w:val="26"/>
          <w:szCs w:val="26"/>
        </w:rPr>
        <w:t xml:space="preserve"> за 2018</w:t>
      </w:r>
      <w:r>
        <w:rPr>
          <w:rFonts w:ascii="Times New Roman" w:hAnsi="Times New Roman"/>
          <w:sz w:val="26"/>
          <w:szCs w:val="26"/>
        </w:rPr>
        <w:t xml:space="preserve"> год</w:t>
      </w:r>
      <w:r w:rsidRPr="00FB44B4">
        <w:rPr>
          <w:rFonts w:ascii="Times New Roman" w:hAnsi="Times New Roman"/>
          <w:sz w:val="26"/>
          <w:szCs w:val="26"/>
        </w:rPr>
        <w:t xml:space="preserve"> и за 2019 год учреждением не представлен.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44B4">
        <w:rPr>
          <w:rFonts w:ascii="Times New Roman" w:hAnsi="Times New Roman"/>
          <w:sz w:val="26"/>
          <w:szCs w:val="26"/>
        </w:rPr>
        <w:t>Плановые и фактические  показатели исполнения плана ФХД  получены из формы годовой отчетности "Отчет об исполнении учреждением плана его финансово-хозяйственной деятельности" (ф. 0503737)</w:t>
      </w:r>
      <w:r>
        <w:rPr>
          <w:rFonts w:ascii="Times New Roman" w:hAnsi="Times New Roman"/>
          <w:sz w:val="26"/>
          <w:szCs w:val="26"/>
        </w:rPr>
        <w:t>.</w:t>
      </w:r>
      <w:r w:rsidR="00BF4345">
        <w:rPr>
          <w:rFonts w:ascii="Times New Roman" w:hAnsi="Times New Roman"/>
          <w:sz w:val="26"/>
          <w:szCs w:val="26"/>
        </w:rPr>
        <w:t xml:space="preserve"> </w:t>
      </w:r>
      <w:r w:rsidRPr="00FB44B4">
        <w:rPr>
          <w:rFonts w:ascii="Times New Roman" w:hAnsi="Times New Roman"/>
          <w:sz w:val="26"/>
          <w:szCs w:val="26"/>
        </w:rPr>
        <w:t>В нарушение подпункта 6 пункта 3.3 статьи 32 Федерального закона от 12 января 1996 года № 7-ФЗ "О некоммерческих организациях" учреждением не представлен план финансово-хозяйственной деятельности на 2018</w:t>
      </w:r>
      <w:r>
        <w:rPr>
          <w:rFonts w:ascii="Times New Roman" w:hAnsi="Times New Roman"/>
          <w:sz w:val="26"/>
          <w:szCs w:val="26"/>
        </w:rPr>
        <w:t xml:space="preserve"> год</w:t>
      </w:r>
      <w:r w:rsidRPr="00FB44B4">
        <w:rPr>
          <w:rFonts w:ascii="Times New Roman" w:hAnsi="Times New Roman"/>
          <w:sz w:val="26"/>
          <w:szCs w:val="26"/>
        </w:rPr>
        <w:t xml:space="preserve"> и на 2019 год.</w:t>
      </w:r>
      <w:r w:rsidR="00BF4345">
        <w:rPr>
          <w:rFonts w:ascii="Times New Roman" w:hAnsi="Times New Roman"/>
          <w:sz w:val="26"/>
          <w:szCs w:val="26"/>
        </w:rPr>
        <w:t xml:space="preserve"> </w:t>
      </w:r>
      <w:r w:rsidRPr="00FB44B4">
        <w:rPr>
          <w:rFonts w:ascii="Times New Roman" w:hAnsi="Times New Roman"/>
          <w:sz w:val="26"/>
          <w:szCs w:val="26"/>
        </w:rPr>
        <w:t>Отчет о результатах деятельности за 2018 год составлен с нарушением 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44B4">
        <w:rPr>
          <w:rFonts w:ascii="Times New Roman" w:hAnsi="Times New Roman"/>
          <w:sz w:val="26"/>
          <w:szCs w:val="26"/>
        </w:rPr>
        <w:t>Отчет за 2019 год не содержит показатели эффективности деятельности учреждения.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44B4">
        <w:rPr>
          <w:rFonts w:ascii="Times New Roman" w:hAnsi="Times New Roman"/>
          <w:sz w:val="26"/>
          <w:szCs w:val="26"/>
        </w:rPr>
        <w:t>В отчетах о результатах деятельности за 2018</w:t>
      </w:r>
      <w:r>
        <w:rPr>
          <w:rFonts w:ascii="Times New Roman" w:hAnsi="Times New Roman"/>
          <w:sz w:val="26"/>
          <w:szCs w:val="26"/>
        </w:rPr>
        <w:t xml:space="preserve"> год</w:t>
      </w:r>
      <w:r w:rsidRPr="00FB44B4">
        <w:rPr>
          <w:rFonts w:ascii="Times New Roman" w:hAnsi="Times New Roman"/>
          <w:sz w:val="26"/>
          <w:szCs w:val="26"/>
        </w:rPr>
        <w:t xml:space="preserve"> и за 2019 год не отражены операции по поступлению и выбытию наличных денежных средств, полученных от деятельности</w:t>
      </w:r>
      <w:r>
        <w:rPr>
          <w:rFonts w:ascii="Times New Roman" w:hAnsi="Times New Roman"/>
          <w:sz w:val="26"/>
          <w:szCs w:val="26"/>
        </w:rPr>
        <w:t>,</w:t>
      </w:r>
      <w:r w:rsidRPr="00FB44B4">
        <w:rPr>
          <w:rFonts w:ascii="Times New Roman" w:hAnsi="Times New Roman"/>
          <w:sz w:val="26"/>
          <w:szCs w:val="26"/>
        </w:rPr>
        <w:t xml:space="preserve"> приносящей доход в кассу учреждения.</w:t>
      </w:r>
      <w:r w:rsidR="00BF4345">
        <w:rPr>
          <w:rFonts w:ascii="Times New Roman" w:hAnsi="Times New Roman"/>
          <w:sz w:val="26"/>
          <w:szCs w:val="26"/>
        </w:rPr>
        <w:t xml:space="preserve"> </w:t>
      </w:r>
      <w:r w:rsidRPr="0098669B">
        <w:rPr>
          <w:rFonts w:ascii="Times New Roman" w:hAnsi="Times New Roman"/>
          <w:sz w:val="26"/>
          <w:szCs w:val="26"/>
        </w:rPr>
        <w:t xml:space="preserve">Плановые и </w:t>
      </w:r>
      <w:r w:rsidRPr="0098669B">
        <w:rPr>
          <w:rFonts w:ascii="Times New Roman" w:hAnsi="Times New Roman"/>
          <w:sz w:val="26"/>
          <w:szCs w:val="26"/>
        </w:rPr>
        <w:lastRenderedPageBreak/>
        <w:t>фактические  показатели исполнения плана ФХД  получены из формы годовой отчетности "Отчет об исполнении учреждением плана его финансово-хозяйственной деятельности" (ф. 0503737).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8669B">
        <w:rPr>
          <w:rFonts w:ascii="Times New Roman" w:hAnsi="Times New Roman"/>
          <w:sz w:val="26"/>
          <w:szCs w:val="26"/>
        </w:rPr>
        <w:t xml:space="preserve">В отчетах о результатах деятельности за 2018 </w:t>
      </w:r>
      <w:r>
        <w:rPr>
          <w:rFonts w:ascii="Times New Roman" w:hAnsi="Times New Roman"/>
          <w:sz w:val="26"/>
          <w:szCs w:val="26"/>
        </w:rPr>
        <w:t xml:space="preserve">год </w:t>
      </w:r>
      <w:r w:rsidRPr="0098669B">
        <w:rPr>
          <w:rFonts w:ascii="Times New Roman" w:hAnsi="Times New Roman"/>
          <w:sz w:val="26"/>
          <w:szCs w:val="26"/>
        </w:rPr>
        <w:t>и за 2019 год не отражены операции по поступлению и выбытию наличных денежных средств, полученных от деятельности</w:t>
      </w:r>
      <w:r>
        <w:rPr>
          <w:rFonts w:ascii="Times New Roman" w:hAnsi="Times New Roman"/>
          <w:sz w:val="26"/>
          <w:szCs w:val="26"/>
        </w:rPr>
        <w:t>,</w:t>
      </w:r>
      <w:r w:rsidRPr="0098669B">
        <w:rPr>
          <w:rFonts w:ascii="Times New Roman" w:hAnsi="Times New Roman"/>
          <w:sz w:val="26"/>
          <w:szCs w:val="26"/>
        </w:rPr>
        <w:t xml:space="preserve"> приносящей доход в кассу учреждения.</w:t>
      </w:r>
      <w:r w:rsidR="00BF4345">
        <w:rPr>
          <w:rFonts w:ascii="Times New Roman" w:hAnsi="Times New Roman"/>
          <w:sz w:val="26"/>
          <w:szCs w:val="26"/>
        </w:rPr>
        <w:t xml:space="preserve"> Н</w:t>
      </w:r>
      <w:r w:rsidRPr="0098669B">
        <w:rPr>
          <w:rFonts w:ascii="Times New Roman" w:hAnsi="Times New Roman"/>
          <w:sz w:val="26"/>
          <w:szCs w:val="26"/>
        </w:rPr>
        <w:t xml:space="preserve">а официальном сайте http://bus.gov.ru информация о плановых и фактических показателях исполнения муниципального задания за 2018 </w:t>
      </w:r>
      <w:r>
        <w:rPr>
          <w:rFonts w:ascii="Times New Roman" w:hAnsi="Times New Roman"/>
          <w:sz w:val="26"/>
          <w:szCs w:val="26"/>
        </w:rPr>
        <w:t xml:space="preserve">год </w:t>
      </w:r>
      <w:r w:rsidRPr="0098669B">
        <w:rPr>
          <w:rFonts w:ascii="Times New Roman" w:hAnsi="Times New Roman"/>
          <w:sz w:val="26"/>
          <w:szCs w:val="26"/>
        </w:rPr>
        <w:t>и за 2019 год отсутствует, что является нарушением  32 Федерального закона от 12.01.1996г. №7-ФЗ «О некоммерческих организациях».</w:t>
      </w:r>
      <w:r w:rsidR="00BF4345">
        <w:rPr>
          <w:rFonts w:ascii="Times New Roman" w:hAnsi="Times New Roman"/>
          <w:sz w:val="26"/>
          <w:szCs w:val="26"/>
        </w:rPr>
        <w:t xml:space="preserve"> </w:t>
      </w:r>
      <w:r w:rsidRPr="00BE7EF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нарушение</w:t>
      </w:r>
      <w:r w:rsidRPr="00BE7EFE">
        <w:rPr>
          <w:rFonts w:ascii="Times New Roman" w:hAnsi="Times New Roman"/>
          <w:sz w:val="26"/>
          <w:szCs w:val="26"/>
        </w:rPr>
        <w:t xml:space="preserve"> п. 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</w:t>
      </w:r>
      <w:r>
        <w:rPr>
          <w:rFonts w:ascii="Times New Roman" w:hAnsi="Times New Roman"/>
          <w:sz w:val="26"/>
          <w:szCs w:val="26"/>
        </w:rPr>
        <w:t>, показатели годовой бухгалтерской отчетности отличаются от показателей главной книги и других регистров бухгалтерского учета.</w:t>
      </w:r>
      <w:r w:rsidR="00BF43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Бухгалтерский учет в учреждении ведется с нарушением </w:t>
      </w:r>
      <w:r w:rsidRPr="00BE7EFE">
        <w:rPr>
          <w:rFonts w:ascii="Times New Roman" w:hAnsi="Times New Roman"/>
          <w:sz w:val="26"/>
          <w:szCs w:val="26"/>
        </w:rPr>
        <w:t>Инструкции по применению Плана счетов бухгалтерского учета автономных учреждений, утвержденной  Приказом Минфина России от 23.12.2010 № 183н</w:t>
      </w:r>
      <w:r>
        <w:rPr>
          <w:rFonts w:ascii="Times New Roman" w:hAnsi="Times New Roman"/>
          <w:sz w:val="26"/>
          <w:szCs w:val="26"/>
        </w:rPr>
        <w:t>. Применяемые счета бухгалтерского учета при отражении хозяйственных операций не соответствуют счетам, установленным указанной Инструкции.</w:t>
      </w:r>
      <w:r w:rsidR="00BF43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Данные регистров бухгалтерского учета не соответствуют первичным документам по всем видам совершенных финансово-хозяйственных операций.</w:t>
      </w:r>
      <w:r w:rsidR="00BF43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Несоответствие показателей регистров бухгалтерского учета с данными первичных документов, а также некорректное применение плана счетов бухгалтерского учета приводит к искажению бухгалтерской отчетности. Данные бухгалтерской отчетности не отражают фактического финансового состояния учреждения. </w:t>
      </w:r>
      <w:r w:rsidRPr="00632668">
        <w:rPr>
          <w:rFonts w:ascii="Times New Roman" w:hAnsi="Times New Roman"/>
          <w:sz w:val="26"/>
          <w:szCs w:val="26"/>
        </w:rPr>
        <w:t>Искажение показателе</w:t>
      </w:r>
      <w:r>
        <w:rPr>
          <w:rFonts w:ascii="Times New Roman" w:hAnsi="Times New Roman"/>
          <w:sz w:val="26"/>
          <w:szCs w:val="26"/>
        </w:rPr>
        <w:t>й</w:t>
      </w:r>
      <w:r w:rsidRPr="00632668">
        <w:rPr>
          <w:rFonts w:ascii="Times New Roman" w:hAnsi="Times New Roman"/>
          <w:sz w:val="26"/>
          <w:szCs w:val="26"/>
        </w:rPr>
        <w:t xml:space="preserve"> годовой отчетности по форме 0503737 "Отчет об исполнении учреждением плана его финансово-хозяйственной деятельности"- собственные доходы составля</w:t>
      </w:r>
      <w:r>
        <w:rPr>
          <w:rFonts w:ascii="Times New Roman" w:hAnsi="Times New Roman"/>
          <w:sz w:val="26"/>
          <w:szCs w:val="26"/>
        </w:rPr>
        <w:t>ют:</w:t>
      </w:r>
      <w:r w:rsidRPr="00632668">
        <w:rPr>
          <w:rFonts w:ascii="Times New Roman" w:hAnsi="Times New Roman"/>
          <w:sz w:val="26"/>
          <w:szCs w:val="26"/>
        </w:rPr>
        <w:t xml:space="preserve"> за 2018 год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32668">
        <w:rPr>
          <w:rFonts w:ascii="Times New Roman" w:hAnsi="Times New Roman"/>
          <w:sz w:val="26"/>
          <w:szCs w:val="26"/>
        </w:rPr>
        <w:t xml:space="preserve">51,1%, за 2019 год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32668">
        <w:rPr>
          <w:rFonts w:ascii="Times New Roman" w:hAnsi="Times New Roman"/>
          <w:sz w:val="26"/>
          <w:szCs w:val="26"/>
        </w:rPr>
        <w:t>69,8%. Данное нарушение влечет административную ответственность, предусмотренную частью 1 статьи 15.11  КоАП РФ.</w:t>
      </w:r>
      <w:r w:rsidR="00BF43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2668">
        <w:rPr>
          <w:rFonts w:ascii="Times New Roman" w:hAnsi="Times New Roman"/>
          <w:sz w:val="26"/>
          <w:szCs w:val="26"/>
        </w:rPr>
        <w:t>Авансовые отчеты за 2018 год представлены за весь период с 01.01.2018 по 31.12.2018 года. Авансовые отчеты за 2019 год представлены за период с 01.01.2019 года по 16 августа 2019 года. Подтверждающие документы о расходовании денежных средств подотчетными лицами за период с 17 августа по 31 декабря 2019 года находятся в бухгалтерии учреждения, авансовые отчеты по данным документам не составлены.</w:t>
      </w:r>
      <w:r w:rsidR="00BF43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2668">
        <w:rPr>
          <w:rFonts w:ascii="Times New Roman" w:hAnsi="Times New Roman"/>
          <w:sz w:val="26"/>
          <w:szCs w:val="26"/>
        </w:rPr>
        <w:t>Согласно отчетам кассира за 2019 год подотчетным лицам выдано 2915552,56 рублей, за период с 1 января по 16 августа 2019 года представлено авансовых отчетов с подтверждающими расход документами на сумму 1684305,45 рублей.  На остаток выданных авансов в сумме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2668">
        <w:rPr>
          <w:rFonts w:ascii="Times New Roman" w:hAnsi="Times New Roman"/>
          <w:sz w:val="26"/>
          <w:szCs w:val="26"/>
        </w:rPr>
        <w:t>231</w:t>
      </w:r>
      <w:r>
        <w:rPr>
          <w:rFonts w:ascii="Times New Roman" w:hAnsi="Times New Roman"/>
          <w:sz w:val="26"/>
          <w:szCs w:val="26"/>
        </w:rPr>
        <w:t xml:space="preserve"> </w:t>
      </w:r>
      <w:r w:rsidRPr="00632668">
        <w:rPr>
          <w:rFonts w:ascii="Times New Roman" w:hAnsi="Times New Roman"/>
          <w:sz w:val="26"/>
          <w:szCs w:val="26"/>
        </w:rPr>
        <w:t>247,11 рублей авансовые отчеты не представлены.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C4357" w:rsidRDefault="000C4357" w:rsidP="000C435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632668">
        <w:rPr>
          <w:rFonts w:ascii="Times New Roman" w:hAnsi="Times New Roman"/>
          <w:sz w:val="26"/>
          <w:szCs w:val="26"/>
        </w:rPr>
        <w:t>Ввиду отсутствия раздельного учета расходов по видам финансового обеспечения определить какие средства (бюджетные или собственные) были направлены на оплату затрат</w:t>
      </w:r>
      <w:r>
        <w:rPr>
          <w:rFonts w:ascii="Times New Roman" w:hAnsi="Times New Roman"/>
          <w:sz w:val="26"/>
          <w:szCs w:val="26"/>
        </w:rPr>
        <w:t>,</w:t>
      </w:r>
      <w:r w:rsidRPr="00632668">
        <w:rPr>
          <w:rFonts w:ascii="Times New Roman" w:hAnsi="Times New Roman"/>
          <w:sz w:val="26"/>
          <w:szCs w:val="26"/>
        </w:rPr>
        <w:t xml:space="preserve"> произведенных подотчетными лицами</w:t>
      </w:r>
      <w:r>
        <w:rPr>
          <w:rFonts w:ascii="Times New Roman" w:hAnsi="Times New Roman"/>
          <w:sz w:val="26"/>
          <w:szCs w:val="26"/>
        </w:rPr>
        <w:t>,</w:t>
      </w:r>
      <w:r w:rsidRPr="00632668">
        <w:rPr>
          <w:rFonts w:ascii="Times New Roman" w:hAnsi="Times New Roman"/>
          <w:sz w:val="26"/>
          <w:szCs w:val="26"/>
        </w:rPr>
        <w:t xml:space="preserve"> не представляется возможным.</w:t>
      </w:r>
      <w:r w:rsidR="00BF4345">
        <w:rPr>
          <w:rFonts w:ascii="Times New Roman" w:hAnsi="Times New Roman"/>
          <w:sz w:val="26"/>
          <w:szCs w:val="26"/>
        </w:rPr>
        <w:t xml:space="preserve"> </w:t>
      </w:r>
      <w:r w:rsidRPr="001A69D9">
        <w:rPr>
          <w:rFonts w:ascii="Times New Roman" w:hAnsi="Times New Roman"/>
          <w:sz w:val="26"/>
          <w:szCs w:val="26"/>
        </w:rPr>
        <w:t>В нарушени</w:t>
      </w:r>
      <w:r>
        <w:rPr>
          <w:rFonts w:ascii="Times New Roman" w:hAnsi="Times New Roman"/>
          <w:sz w:val="26"/>
          <w:szCs w:val="26"/>
        </w:rPr>
        <w:t>е</w:t>
      </w:r>
      <w:r w:rsidRPr="001A69D9">
        <w:rPr>
          <w:rFonts w:ascii="Times New Roman" w:hAnsi="Times New Roman"/>
          <w:sz w:val="26"/>
          <w:szCs w:val="26"/>
        </w:rPr>
        <w:t xml:space="preserve"> статьи 10  Федерального закона от 6 декабря 2011 г. N 402-ФЗ о бухгалтерском учете данные, содержащиеся в первичных учетных документах по начислению заработной платы, а также отчислениям от фонда оплаты труда не отражены в регистрах бухгалтерского учета за весь проверяемый период</w:t>
      </w:r>
      <w:r>
        <w:rPr>
          <w:rFonts w:ascii="Times New Roman" w:hAnsi="Times New Roman"/>
          <w:sz w:val="26"/>
          <w:szCs w:val="26"/>
        </w:rPr>
        <w:t>.</w:t>
      </w:r>
      <w:r w:rsidR="00BF4345">
        <w:rPr>
          <w:rFonts w:ascii="Times New Roman" w:hAnsi="Times New Roman"/>
          <w:sz w:val="26"/>
          <w:szCs w:val="26"/>
        </w:rPr>
        <w:t xml:space="preserve"> </w:t>
      </w:r>
      <w:r w:rsidRPr="001A69D9">
        <w:rPr>
          <w:rFonts w:ascii="Times New Roman" w:hAnsi="Times New Roman"/>
          <w:sz w:val="26"/>
          <w:szCs w:val="26"/>
        </w:rPr>
        <w:t>В результате искажения данных по начисленным страховым взносам и НДФЛ  (увеличение кредиторской задолженности), данные годовой отчетности о состоянии расчетов по налогам и сборам по состоянию на 01.01.2020 года  не отражают фактического состояния расчетов по налогам и сборам</w:t>
      </w:r>
      <w:r>
        <w:rPr>
          <w:rFonts w:ascii="Times New Roman" w:hAnsi="Times New Roman"/>
          <w:sz w:val="26"/>
          <w:szCs w:val="26"/>
        </w:rPr>
        <w:t>.</w:t>
      </w:r>
    </w:p>
    <w:p w:rsidR="000C4357" w:rsidRDefault="000C4357" w:rsidP="000C435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1A69D9">
        <w:rPr>
          <w:rFonts w:ascii="Times New Roman" w:hAnsi="Times New Roman"/>
          <w:sz w:val="26"/>
          <w:szCs w:val="26"/>
        </w:rPr>
        <w:t xml:space="preserve">В результате образовавшейся просроченной задолженности </w:t>
      </w:r>
      <w:r>
        <w:rPr>
          <w:rFonts w:ascii="Times New Roman" w:hAnsi="Times New Roman"/>
          <w:sz w:val="26"/>
          <w:szCs w:val="26"/>
        </w:rPr>
        <w:t xml:space="preserve">по налогам и сборам </w:t>
      </w:r>
      <w:r w:rsidRPr="001A69D9">
        <w:rPr>
          <w:rFonts w:ascii="Times New Roman" w:hAnsi="Times New Roman"/>
          <w:sz w:val="26"/>
          <w:szCs w:val="26"/>
        </w:rPr>
        <w:t>лицевой счет учреждения в УФК №8 по Забайкальскому краю заблокирован с 18 марта 2019 года по настоящий момент.</w:t>
      </w:r>
      <w:r>
        <w:rPr>
          <w:rFonts w:ascii="Times New Roman" w:hAnsi="Times New Roman"/>
          <w:sz w:val="26"/>
          <w:szCs w:val="26"/>
        </w:rPr>
        <w:t xml:space="preserve"> Н</w:t>
      </w:r>
      <w:r w:rsidRPr="001B6A29">
        <w:rPr>
          <w:rFonts w:ascii="Times New Roman" w:hAnsi="Times New Roman"/>
          <w:sz w:val="26"/>
          <w:szCs w:val="26"/>
        </w:rPr>
        <w:t>а 1 января 2020 года задолженность по выставленным</w:t>
      </w:r>
      <w:r>
        <w:rPr>
          <w:rFonts w:ascii="Times New Roman" w:hAnsi="Times New Roman"/>
          <w:sz w:val="26"/>
          <w:szCs w:val="26"/>
        </w:rPr>
        <w:t xml:space="preserve"> налоговой инспекцией</w:t>
      </w:r>
      <w:r w:rsidRPr="001B6A29">
        <w:rPr>
          <w:rFonts w:ascii="Times New Roman" w:hAnsi="Times New Roman"/>
          <w:sz w:val="26"/>
          <w:szCs w:val="26"/>
        </w:rPr>
        <w:t xml:space="preserve"> тр</w:t>
      </w:r>
      <w:r>
        <w:rPr>
          <w:rFonts w:ascii="Times New Roman" w:hAnsi="Times New Roman"/>
          <w:sz w:val="26"/>
          <w:szCs w:val="26"/>
        </w:rPr>
        <w:t>ебованиям составляет 3416179,54 рубля.</w:t>
      </w:r>
      <w:r w:rsidR="00BF43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Учет расчетов с </w:t>
      </w:r>
      <w:r>
        <w:rPr>
          <w:rFonts w:ascii="Times New Roman" w:hAnsi="Times New Roman"/>
          <w:sz w:val="26"/>
          <w:szCs w:val="26"/>
        </w:rPr>
        <w:lastRenderedPageBreak/>
        <w:t>поставщиками и подрядчиками ведется с нарушениями: имеются факты не отражения операций по принятию к учету оказанных услуг, выполненных работ, приобретенных материальных ценностей; отсутствует часть документов поставщиков, отраженных в регистрах бухгалтерского учета; операции по расчетам с поставщиками отражены на несоответствующих счетах бухгалтерского учета. В результате указанных нарушений состояние расчетов с поставщиками и подрядчиками по состоянию на 1 января 2020 года определить не возможно.</w:t>
      </w:r>
      <w:r w:rsidR="00BF4345">
        <w:rPr>
          <w:rFonts w:ascii="Times New Roman" w:hAnsi="Times New Roman"/>
          <w:sz w:val="26"/>
          <w:szCs w:val="26"/>
        </w:rPr>
        <w:t xml:space="preserve"> </w:t>
      </w:r>
    </w:p>
    <w:p w:rsidR="000C4357" w:rsidRDefault="000C4357" w:rsidP="000C435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57792B">
        <w:rPr>
          <w:rFonts w:ascii="Times New Roman" w:hAnsi="Times New Roman"/>
          <w:sz w:val="26"/>
          <w:szCs w:val="26"/>
        </w:rPr>
        <w:t>В нарушение части 9 статьи 17  Федерального закона № 44-ФЗ  Учреждением  не размещены планы – графики на 2018 и 2019 год в единой информационной системе (www.zakupki.gov.ru). В нарушение части 9 статьи 17 Федерального закона №44-ФЗ Учреждением не размещены единой информационной системе (www.zakupki.gov.ru) планы закупок на 2018 и на 2019 год. Данное нарушение  предусмотрено частью 4. статьи 7.29.3 КоАП РФ и влечет наложение административного штрафа на должностных лиц в размере от пяти тысяч до тридцати тысяч рублей.</w:t>
      </w:r>
      <w:r w:rsidR="00BF4345">
        <w:rPr>
          <w:rFonts w:ascii="Times New Roman" w:hAnsi="Times New Roman"/>
          <w:sz w:val="26"/>
          <w:szCs w:val="26"/>
        </w:rPr>
        <w:t xml:space="preserve"> </w:t>
      </w:r>
      <w:r w:rsidRPr="002716FF">
        <w:rPr>
          <w:rFonts w:ascii="Times New Roman" w:hAnsi="Times New Roman"/>
          <w:sz w:val="26"/>
          <w:szCs w:val="26"/>
        </w:rPr>
        <w:t>Оплата физическими лицами за услуги по подаче тепловой энергии, содержание жилых помещений, вывоз ТБО и другие услуги и работы поступает в кассу учреждения</w:t>
      </w:r>
      <w:r>
        <w:rPr>
          <w:rFonts w:ascii="Times New Roman" w:hAnsi="Times New Roman"/>
          <w:sz w:val="26"/>
          <w:szCs w:val="26"/>
        </w:rPr>
        <w:t xml:space="preserve"> и оформляются приходными кассовыми ордерами. </w:t>
      </w:r>
      <w:r w:rsidRPr="002716FF">
        <w:rPr>
          <w:rFonts w:ascii="Times New Roman" w:hAnsi="Times New Roman"/>
          <w:sz w:val="26"/>
          <w:szCs w:val="26"/>
        </w:rPr>
        <w:t>Учет начисленных доходов по перечисленным услугам в учреждении не ведется, то есть первичные документы (счета или квитанции на оплату) не оформляются. Таким образом, состояние расчетов с отдельными физическими лицами (переплата, задолженность) определить невозможно.</w:t>
      </w:r>
      <w:r w:rsidR="00BF4345">
        <w:rPr>
          <w:rFonts w:ascii="Times New Roman" w:hAnsi="Times New Roman"/>
          <w:sz w:val="26"/>
          <w:szCs w:val="26"/>
        </w:rPr>
        <w:t xml:space="preserve"> </w:t>
      </w:r>
      <w:r w:rsidRPr="00854B65">
        <w:rPr>
          <w:rFonts w:ascii="Times New Roman" w:hAnsi="Times New Roman"/>
          <w:sz w:val="26"/>
          <w:szCs w:val="26"/>
        </w:rPr>
        <w:t>Аудит годовой бухгалтерской отчетности не проводился.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C4357" w:rsidRDefault="00BF4345" w:rsidP="00E620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F4345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sz w:val="26"/>
          <w:szCs w:val="26"/>
        </w:rPr>
        <w:t xml:space="preserve">ревизии составлен протокол об </w:t>
      </w:r>
      <w:r w:rsidR="008D311D">
        <w:rPr>
          <w:rFonts w:ascii="Times New Roman" w:hAnsi="Times New Roman" w:cs="Times New Roman"/>
          <w:sz w:val="26"/>
          <w:szCs w:val="26"/>
        </w:rPr>
        <w:t>административном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311D">
        <w:rPr>
          <w:rFonts w:ascii="Times New Roman" w:hAnsi="Times New Roman" w:cs="Times New Roman"/>
          <w:sz w:val="26"/>
          <w:szCs w:val="26"/>
        </w:rPr>
        <w:t>правонарушении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311D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C63ACF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E6203E">
        <w:rPr>
          <w:rFonts w:ascii="Times New Roman" w:hAnsi="Times New Roman" w:cs="Times New Roman"/>
          <w:sz w:val="26"/>
          <w:szCs w:val="26"/>
        </w:rPr>
        <w:t xml:space="preserve">Учреждения, по </w:t>
      </w:r>
      <w:r>
        <w:rPr>
          <w:rFonts w:ascii="Times New Roman" w:hAnsi="Times New Roman" w:cs="Times New Roman"/>
          <w:sz w:val="26"/>
          <w:szCs w:val="26"/>
        </w:rPr>
        <w:t>рассмотрени</w:t>
      </w:r>
      <w:r w:rsidR="00E6203E">
        <w:rPr>
          <w:rFonts w:ascii="Times New Roman" w:hAnsi="Times New Roman" w:cs="Times New Roman"/>
          <w:sz w:val="26"/>
          <w:szCs w:val="26"/>
        </w:rPr>
        <w:t xml:space="preserve">ю административного дела мировым судом Забайкальского судебного участка руководитель привлечен к административному наказанию в виде штрафа в размере 15000 (пятнадцать тысяч) рублей.  </w:t>
      </w:r>
    </w:p>
    <w:p w:rsidR="00E6203E" w:rsidRDefault="00E6203E" w:rsidP="00E6203E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E94268">
        <w:rPr>
          <w:rFonts w:ascii="Times New Roman" w:hAnsi="Times New Roman"/>
          <w:sz w:val="26"/>
          <w:szCs w:val="26"/>
        </w:rPr>
        <w:t xml:space="preserve">По запросу Краснокаменского межрайонного отдела  СУ СК России по Забайкальскому краю проведена проверка финансового состояния </w:t>
      </w:r>
      <w:r>
        <w:rPr>
          <w:rFonts w:ascii="Times New Roman" w:hAnsi="Times New Roman"/>
          <w:sz w:val="26"/>
          <w:szCs w:val="26"/>
        </w:rPr>
        <w:t>МУК ИБДЦ "Рассвет</w:t>
      </w:r>
      <w:r w:rsidRPr="00E94268">
        <w:rPr>
          <w:rFonts w:ascii="Times New Roman" w:hAnsi="Times New Roman"/>
          <w:sz w:val="26"/>
          <w:szCs w:val="26"/>
        </w:rPr>
        <w:t>" в целях установления суммы задолженности по заработной плате перед работниками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4268">
        <w:rPr>
          <w:rFonts w:ascii="Times New Roman" w:hAnsi="Times New Roman"/>
          <w:sz w:val="26"/>
          <w:szCs w:val="26"/>
        </w:rPr>
        <w:t>и возможности выплаты установленной суммы задолженности.</w:t>
      </w:r>
    </w:p>
    <w:p w:rsidR="00E6203E" w:rsidRDefault="00E6203E" w:rsidP="00E6203E">
      <w:pPr>
        <w:pStyle w:val="a8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проверки выявлено, что з</w:t>
      </w:r>
      <w:r>
        <w:rPr>
          <w:rFonts w:ascii="Times New Roman" w:hAnsi="Times New Roman"/>
          <w:bCs/>
          <w:sz w:val="26"/>
          <w:szCs w:val="26"/>
        </w:rPr>
        <w:t xml:space="preserve">адолженность по заработной плате перед сотрудниками МБУК ИБДЦ "Рассвет" за вторую половину сентября 2019 года, октябрь,  ноябрь 2019 года и первую половину декабря образовалась по причине блокировки счета администрации сельского поселения "Билитуйское". </w:t>
      </w:r>
      <w:r w:rsidRPr="002327BD">
        <w:rPr>
          <w:rFonts w:ascii="Times New Roman" w:hAnsi="Times New Roman"/>
          <w:bCs/>
          <w:sz w:val="26"/>
          <w:szCs w:val="26"/>
        </w:rPr>
        <w:t>В нарушение п.3 ст. 219 Бюджетного кодекса Российской Федерации сельское поселение «Билитуйское»,  принимает бюджетные обязательства по заключению  муниципального контракта  на сумму 572 163,68 рублей,  сверх  утвержденных плановых назначений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 w:rsidRPr="009F155D">
        <w:rPr>
          <w:rFonts w:ascii="Times New Roman" w:hAnsi="Times New Roman"/>
          <w:bCs/>
          <w:sz w:val="26"/>
          <w:szCs w:val="26"/>
        </w:rPr>
        <w:t xml:space="preserve"> </w:t>
      </w:r>
      <w:r w:rsidRPr="00AB29CF">
        <w:rPr>
          <w:rFonts w:ascii="Times New Roman" w:hAnsi="Times New Roman"/>
          <w:bCs/>
          <w:sz w:val="26"/>
          <w:szCs w:val="26"/>
        </w:rPr>
        <w:t xml:space="preserve">Основной долг </w:t>
      </w:r>
      <w:r>
        <w:rPr>
          <w:rFonts w:ascii="Times New Roman" w:hAnsi="Times New Roman"/>
          <w:bCs/>
          <w:sz w:val="26"/>
          <w:szCs w:val="26"/>
        </w:rPr>
        <w:t xml:space="preserve">перед </w:t>
      </w:r>
      <w:r w:rsidRPr="00AB29CF">
        <w:rPr>
          <w:rFonts w:ascii="Times New Roman" w:hAnsi="Times New Roman"/>
          <w:bCs/>
          <w:sz w:val="26"/>
          <w:szCs w:val="26"/>
        </w:rPr>
        <w:t xml:space="preserve">ООО «АльфаСтрой» </w:t>
      </w:r>
      <w:r>
        <w:rPr>
          <w:rFonts w:ascii="Times New Roman" w:hAnsi="Times New Roman"/>
          <w:bCs/>
          <w:sz w:val="26"/>
          <w:szCs w:val="26"/>
        </w:rPr>
        <w:t xml:space="preserve">за работу по ремонту подъездов жилых домов по муниципальному контракту №Ф.2016.339295 от 21.11.2016 года </w:t>
      </w:r>
      <w:r w:rsidRPr="00AB29CF">
        <w:rPr>
          <w:rFonts w:ascii="Times New Roman" w:hAnsi="Times New Roman"/>
          <w:bCs/>
          <w:sz w:val="26"/>
          <w:szCs w:val="26"/>
        </w:rPr>
        <w:t>не оплачен, что привело к блокировке  счета</w:t>
      </w:r>
      <w:r>
        <w:rPr>
          <w:rFonts w:ascii="Times New Roman" w:hAnsi="Times New Roman"/>
          <w:bCs/>
          <w:sz w:val="26"/>
          <w:szCs w:val="26"/>
        </w:rPr>
        <w:t xml:space="preserve">. По состоянию на 30 декабря 2019 года </w:t>
      </w:r>
      <w:r w:rsidRPr="0001375C">
        <w:rPr>
          <w:rFonts w:ascii="Times New Roman" w:hAnsi="Times New Roman"/>
          <w:bCs/>
          <w:sz w:val="26"/>
          <w:szCs w:val="26"/>
        </w:rPr>
        <w:t xml:space="preserve">на счетах Администрации сельского поселения "Билитуйское" и МБУК ИБДЦ "Рассвет" </w:t>
      </w:r>
      <w:r>
        <w:rPr>
          <w:rFonts w:ascii="Times New Roman" w:hAnsi="Times New Roman"/>
          <w:bCs/>
          <w:sz w:val="26"/>
          <w:szCs w:val="26"/>
        </w:rPr>
        <w:t xml:space="preserve">денежных средств на выплату заработной платы за вторую половину декабря не имелось. </w:t>
      </w:r>
    </w:p>
    <w:p w:rsidR="00E6203E" w:rsidRDefault="00861AB9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В течение первого квартала текущего года также проведено 8 экспертно-аналитических мероприятий, в том числе внешняя проверка годовой бюджетной отчетности главных распорядителей бюджетных средств (7 ед.), подготовлено заключение на годовой отчет об исполнении бюджета сельского поселения «Степное». </w:t>
      </w:r>
    </w:p>
    <w:p w:rsidR="00E6203E" w:rsidRDefault="00E6203E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6203E" w:rsidRDefault="00E6203E" w:rsidP="00EB35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E6203E" w:rsidSect="00EB358E">
      <w:headerReference w:type="default" r:id="rId8"/>
      <w:pgSz w:w="11906" w:h="16838"/>
      <w:pgMar w:top="28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22D" w:rsidRDefault="0085322D">
      <w:pPr>
        <w:spacing w:after="0" w:line="240" w:lineRule="auto"/>
      </w:pPr>
      <w:r>
        <w:separator/>
      </w:r>
    </w:p>
  </w:endnote>
  <w:endnote w:type="continuationSeparator" w:id="0">
    <w:p w:rsidR="0085322D" w:rsidRDefault="0085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22D" w:rsidRDefault="0085322D">
      <w:pPr>
        <w:spacing w:after="0" w:line="240" w:lineRule="auto"/>
      </w:pPr>
      <w:r>
        <w:separator/>
      </w:r>
    </w:p>
  </w:footnote>
  <w:footnote w:type="continuationSeparator" w:id="0">
    <w:p w:rsidR="0085322D" w:rsidRDefault="0085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622668"/>
      <w:docPartObj>
        <w:docPartGallery w:val="Page Numbers (Top of Page)"/>
        <w:docPartUnique/>
      </w:docPartObj>
    </w:sdtPr>
    <w:sdtContent>
      <w:p w:rsidR="00E07E3B" w:rsidRDefault="008A1903">
        <w:pPr>
          <w:pStyle w:val="a3"/>
          <w:jc w:val="right"/>
        </w:pPr>
        <w:r>
          <w:fldChar w:fldCharType="begin"/>
        </w:r>
        <w:r w:rsidR="00B2222B">
          <w:instrText>PAGE   \* MERGEFORMAT</w:instrText>
        </w:r>
        <w:r>
          <w:fldChar w:fldCharType="separate"/>
        </w:r>
        <w:r w:rsidR="00861AB9">
          <w:rPr>
            <w:noProof/>
          </w:rPr>
          <w:t>3</w:t>
        </w:r>
        <w:r>
          <w:fldChar w:fldCharType="end"/>
        </w:r>
      </w:p>
    </w:sdtContent>
  </w:sdt>
  <w:p w:rsidR="00E07E3B" w:rsidRDefault="008532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CF928B6"/>
    <w:multiLevelType w:val="hybridMultilevel"/>
    <w:tmpl w:val="49689A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F634A97"/>
    <w:multiLevelType w:val="hybridMultilevel"/>
    <w:tmpl w:val="284AFB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06A371D"/>
    <w:multiLevelType w:val="hybridMultilevel"/>
    <w:tmpl w:val="1124D0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10036F8"/>
    <w:multiLevelType w:val="hybridMultilevel"/>
    <w:tmpl w:val="A7B4482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4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6"/>
  </w:num>
  <w:num w:numId="5">
    <w:abstractNumId w:val="2"/>
  </w:num>
  <w:num w:numId="6">
    <w:abstractNumId w:val="14"/>
  </w:num>
  <w:num w:numId="7">
    <w:abstractNumId w:val="0"/>
  </w:num>
  <w:num w:numId="8">
    <w:abstractNumId w:val="19"/>
  </w:num>
  <w:num w:numId="9">
    <w:abstractNumId w:val="8"/>
  </w:num>
  <w:num w:numId="10">
    <w:abstractNumId w:val="18"/>
  </w:num>
  <w:num w:numId="11">
    <w:abstractNumId w:val="17"/>
  </w:num>
  <w:num w:numId="12">
    <w:abstractNumId w:val="5"/>
  </w:num>
  <w:num w:numId="13">
    <w:abstractNumId w:val="1"/>
  </w:num>
  <w:num w:numId="14">
    <w:abstractNumId w:val="9"/>
  </w:num>
  <w:num w:numId="15">
    <w:abstractNumId w:val="10"/>
  </w:num>
  <w:num w:numId="16">
    <w:abstractNumId w:val="6"/>
  </w:num>
  <w:num w:numId="17">
    <w:abstractNumId w:val="3"/>
  </w:num>
  <w:num w:numId="18">
    <w:abstractNumId w:val="7"/>
  </w:num>
  <w:num w:numId="19">
    <w:abstractNumId w:val="4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B9A"/>
    <w:rsid w:val="0000167D"/>
    <w:rsid w:val="0000561E"/>
    <w:rsid w:val="00012386"/>
    <w:rsid w:val="00021D92"/>
    <w:rsid w:val="00025FB5"/>
    <w:rsid w:val="000310FC"/>
    <w:rsid w:val="00033D1E"/>
    <w:rsid w:val="00034204"/>
    <w:rsid w:val="00034314"/>
    <w:rsid w:val="00045AB1"/>
    <w:rsid w:val="00051A2C"/>
    <w:rsid w:val="00052A30"/>
    <w:rsid w:val="00053230"/>
    <w:rsid w:val="00054334"/>
    <w:rsid w:val="00055197"/>
    <w:rsid w:val="000623D7"/>
    <w:rsid w:val="00067014"/>
    <w:rsid w:val="00067B02"/>
    <w:rsid w:val="00072DCC"/>
    <w:rsid w:val="00081A34"/>
    <w:rsid w:val="00084461"/>
    <w:rsid w:val="00086352"/>
    <w:rsid w:val="00087063"/>
    <w:rsid w:val="000935BF"/>
    <w:rsid w:val="000974C2"/>
    <w:rsid w:val="00097CA3"/>
    <w:rsid w:val="000A30B8"/>
    <w:rsid w:val="000A37B4"/>
    <w:rsid w:val="000A41BF"/>
    <w:rsid w:val="000B07C9"/>
    <w:rsid w:val="000B1D30"/>
    <w:rsid w:val="000B449E"/>
    <w:rsid w:val="000C025E"/>
    <w:rsid w:val="000C3F12"/>
    <w:rsid w:val="000C4357"/>
    <w:rsid w:val="000C5355"/>
    <w:rsid w:val="000C5CFF"/>
    <w:rsid w:val="000D0612"/>
    <w:rsid w:val="000E3932"/>
    <w:rsid w:val="000F332F"/>
    <w:rsid w:val="000F3BEA"/>
    <w:rsid w:val="000F7AC5"/>
    <w:rsid w:val="001059A4"/>
    <w:rsid w:val="0011347A"/>
    <w:rsid w:val="00122A9D"/>
    <w:rsid w:val="0013107D"/>
    <w:rsid w:val="001319EF"/>
    <w:rsid w:val="00135CEC"/>
    <w:rsid w:val="00136120"/>
    <w:rsid w:val="00142884"/>
    <w:rsid w:val="00143DF8"/>
    <w:rsid w:val="001456CF"/>
    <w:rsid w:val="001545BD"/>
    <w:rsid w:val="00160215"/>
    <w:rsid w:val="00171BCA"/>
    <w:rsid w:val="001755DA"/>
    <w:rsid w:val="00177B23"/>
    <w:rsid w:val="00181D94"/>
    <w:rsid w:val="00183343"/>
    <w:rsid w:val="00190535"/>
    <w:rsid w:val="0019081F"/>
    <w:rsid w:val="001A31A2"/>
    <w:rsid w:val="001A31FD"/>
    <w:rsid w:val="001A3A6D"/>
    <w:rsid w:val="001B6037"/>
    <w:rsid w:val="001C6247"/>
    <w:rsid w:val="001C72E6"/>
    <w:rsid w:val="001E2A9E"/>
    <w:rsid w:val="001F0073"/>
    <w:rsid w:val="001F48D4"/>
    <w:rsid w:val="001F5084"/>
    <w:rsid w:val="00202546"/>
    <w:rsid w:val="002038D8"/>
    <w:rsid w:val="00204A38"/>
    <w:rsid w:val="00207A3E"/>
    <w:rsid w:val="00211A18"/>
    <w:rsid w:val="00214868"/>
    <w:rsid w:val="00216B9C"/>
    <w:rsid w:val="00222B0F"/>
    <w:rsid w:val="00224230"/>
    <w:rsid w:val="00232CE3"/>
    <w:rsid w:val="00235782"/>
    <w:rsid w:val="00236632"/>
    <w:rsid w:val="00245492"/>
    <w:rsid w:val="00251FA5"/>
    <w:rsid w:val="00252BDB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18A4"/>
    <w:rsid w:val="002833F5"/>
    <w:rsid w:val="0028796A"/>
    <w:rsid w:val="002A4F25"/>
    <w:rsid w:val="002B72A6"/>
    <w:rsid w:val="002B7ABB"/>
    <w:rsid w:val="002D16FD"/>
    <w:rsid w:val="002D1AB7"/>
    <w:rsid w:val="002D3200"/>
    <w:rsid w:val="002D66F7"/>
    <w:rsid w:val="002E1BC0"/>
    <w:rsid w:val="002E25E9"/>
    <w:rsid w:val="002E5AB8"/>
    <w:rsid w:val="002E5FA4"/>
    <w:rsid w:val="002F5484"/>
    <w:rsid w:val="002F56B3"/>
    <w:rsid w:val="003005E4"/>
    <w:rsid w:val="00307F43"/>
    <w:rsid w:val="003112BB"/>
    <w:rsid w:val="00313F31"/>
    <w:rsid w:val="00320F77"/>
    <w:rsid w:val="00322E0D"/>
    <w:rsid w:val="00323422"/>
    <w:rsid w:val="00330E88"/>
    <w:rsid w:val="0033203D"/>
    <w:rsid w:val="0033472B"/>
    <w:rsid w:val="00334C3C"/>
    <w:rsid w:val="00345FFA"/>
    <w:rsid w:val="00357042"/>
    <w:rsid w:val="00357149"/>
    <w:rsid w:val="0036143B"/>
    <w:rsid w:val="0036252F"/>
    <w:rsid w:val="00366C0E"/>
    <w:rsid w:val="00366F72"/>
    <w:rsid w:val="00367C3F"/>
    <w:rsid w:val="003767CE"/>
    <w:rsid w:val="00376992"/>
    <w:rsid w:val="00376B84"/>
    <w:rsid w:val="00382281"/>
    <w:rsid w:val="0038250C"/>
    <w:rsid w:val="00384F13"/>
    <w:rsid w:val="0039156C"/>
    <w:rsid w:val="00393B8A"/>
    <w:rsid w:val="00393E3B"/>
    <w:rsid w:val="00397215"/>
    <w:rsid w:val="003A0C7A"/>
    <w:rsid w:val="003A216D"/>
    <w:rsid w:val="003A4F25"/>
    <w:rsid w:val="003C4AD3"/>
    <w:rsid w:val="003D1A50"/>
    <w:rsid w:val="003D25B0"/>
    <w:rsid w:val="003D384E"/>
    <w:rsid w:val="003E4CD5"/>
    <w:rsid w:val="003F65FF"/>
    <w:rsid w:val="003F7B10"/>
    <w:rsid w:val="004021B6"/>
    <w:rsid w:val="004047A4"/>
    <w:rsid w:val="00407140"/>
    <w:rsid w:val="004078D4"/>
    <w:rsid w:val="00413058"/>
    <w:rsid w:val="0042034D"/>
    <w:rsid w:val="004254B5"/>
    <w:rsid w:val="00425CC7"/>
    <w:rsid w:val="00426F71"/>
    <w:rsid w:val="00432EF6"/>
    <w:rsid w:val="004351CB"/>
    <w:rsid w:val="004352AF"/>
    <w:rsid w:val="0043600C"/>
    <w:rsid w:val="004371C8"/>
    <w:rsid w:val="00437FCD"/>
    <w:rsid w:val="00441816"/>
    <w:rsid w:val="00443DB5"/>
    <w:rsid w:val="00444E1D"/>
    <w:rsid w:val="00451D0A"/>
    <w:rsid w:val="0045548D"/>
    <w:rsid w:val="0045662F"/>
    <w:rsid w:val="00457BD5"/>
    <w:rsid w:val="00463E01"/>
    <w:rsid w:val="00463F7A"/>
    <w:rsid w:val="00465B68"/>
    <w:rsid w:val="00472581"/>
    <w:rsid w:val="00480015"/>
    <w:rsid w:val="00480C5E"/>
    <w:rsid w:val="0048149D"/>
    <w:rsid w:val="00490830"/>
    <w:rsid w:val="004B6B56"/>
    <w:rsid w:val="004C1940"/>
    <w:rsid w:val="004C5B94"/>
    <w:rsid w:val="004C665D"/>
    <w:rsid w:val="004C6A18"/>
    <w:rsid w:val="004C74F5"/>
    <w:rsid w:val="004D45E9"/>
    <w:rsid w:val="004D66F1"/>
    <w:rsid w:val="004D713F"/>
    <w:rsid w:val="004E57A6"/>
    <w:rsid w:val="004E58C4"/>
    <w:rsid w:val="004F0F08"/>
    <w:rsid w:val="00500583"/>
    <w:rsid w:val="005038FF"/>
    <w:rsid w:val="005040BD"/>
    <w:rsid w:val="0050571C"/>
    <w:rsid w:val="00506817"/>
    <w:rsid w:val="005151D9"/>
    <w:rsid w:val="0051623E"/>
    <w:rsid w:val="00516D32"/>
    <w:rsid w:val="0053313D"/>
    <w:rsid w:val="005342FD"/>
    <w:rsid w:val="005344A6"/>
    <w:rsid w:val="005349E4"/>
    <w:rsid w:val="005359EC"/>
    <w:rsid w:val="005362C4"/>
    <w:rsid w:val="00544201"/>
    <w:rsid w:val="00545C74"/>
    <w:rsid w:val="00545D43"/>
    <w:rsid w:val="00546E41"/>
    <w:rsid w:val="00553BF5"/>
    <w:rsid w:val="005564DB"/>
    <w:rsid w:val="005710E9"/>
    <w:rsid w:val="005718D6"/>
    <w:rsid w:val="00583AA4"/>
    <w:rsid w:val="005854A8"/>
    <w:rsid w:val="00594A98"/>
    <w:rsid w:val="005955E0"/>
    <w:rsid w:val="00596E7A"/>
    <w:rsid w:val="005A0217"/>
    <w:rsid w:val="005A0352"/>
    <w:rsid w:val="005A08F4"/>
    <w:rsid w:val="005A1A75"/>
    <w:rsid w:val="005A4260"/>
    <w:rsid w:val="005A50FD"/>
    <w:rsid w:val="005B1B14"/>
    <w:rsid w:val="005B4F87"/>
    <w:rsid w:val="005B731E"/>
    <w:rsid w:val="005C03D8"/>
    <w:rsid w:val="005C29B1"/>
    <w:rsid w:val="005D2982"/>
    <w:rsid w:val="005D3229"/>
    <w:rsid w:val="005D3674"/>
    <w:rsid w:val="005D375C"/>
    <w:rsid w:val="005D7CDA"/>
    <w:rsid w:val="005E4945"/>
    <w:rsid w:val="005F2344"/>
    <w:rsid w:val="00601F36"/>
    <w:rsid w:val="006154EF"/>
    <w:rsid w:val="00630777"/>
    <w:rsid w:val="00630DE3"/>
    <w:rsid w:val="0064087D"/>
    <w:rsid w:val="00646FDF"/>
    <w:rsid w:val="00654473"/>
    <w:rsid w:val="006621AA"/>
    <w:rsid w:val="006636A0"/>
    <w:rsid w:val="00671857"/>
    <w:rsid w:val="00677C0E"/>
    <w:rsid w:val="006818AD"/>
    <w:rsid w:val="00681FCB"/>
    <w:rsid w:val="00684E97"/>
    <w:rsid w:val="006907AC"/>
    <w:rsid w:val="00693E3B"/>
    <w:rsid w:val="006A1DF8"/>
    <w:rsid w:val="006A20F3"/>
    <w:rsid w:val="006A328F"/>
    <w:rsid w:val="006A4465"/>
    <w:rsid w:val="006B2E71"/>
    <w:rsid w:val="006B3532"/>
    <w:rsid w:val="006B3981"/>
    <w:rsid w:val="006C08B4"/>
    <w:rsid w:val="006D6B07"/>
    <w:rsid w:val="006E4ED6"/>
    <w:rsid w:val="006E778E"/>
    <w:rsid w:val="006F05DB"/>
    <w:rsid w:val="006F281B"/>
    <w:rsid w:val="006F3473"/>
    <w:rsid w:val="006F4711"/>
    <w:rsid w:val="006F773D"/>
    <w:rsid w:val="00700AAF"/>
    <w:rsid w:val="0070310A"/>
    <w:rsid w:val="007058A1"/>
    <w:rsid w:val="00707EBA"/>
    <w:rsid w:val="00710822"/>
    <w:rsid w:val="00710D1B"/>
    <w:rsid w:val="00715063"/>
    <w:rsid w:val="00716B9A"/>
    <w:rsid w:val="00717AEA"/>
    <w:rsid w:val="007231CE"/>
    <w:rsid w:val="00724F08"/>
    <w:rsid w:val="00735067"/>
    <w:rsid w:val="00737C51"/>
    <w:rsid w:val="00742C59"/>
    <w:rsid w:val="00744659"/>
    <w:rsid w:val="00752816"/>
    <w:rsid w:val="00753CBE"/>
    <w:rsid w:val="00761E1F"/>
    <w:rsid w:val="00762FD7"/>
    <w:rsid w:val="00763582"/>
    <w:rsid w:val="00763CF1"/>
    <w:rsid w:val="00780679"/>
    <w:rsid w:val="0078137E"/>
    <w:rsid w:val="00783B20"/>
    <w:rsid w:val="00783DC8"/>
    <w:rsid w:val="007A0C9A"/>
    <w:rsid w:val="007A6538"/>
    <w:rsid w:val="007A6AB0"/>
    <w:rsid w:val="007B21C5"/>
    <w:rsid w:val="007E39B0"/>
    <w:rsid w:val="007E506C"/>
    <w:rsid w:val="007F23E4"/>
    <w:rsid w:val="007F4745"/>
    <w:rsid w:val="007F7644"/>
    <w:rsid w:val="0081207B"/>
    <w:rsid w:val="00825B45"/>
    <w:rsid w:val="00841047"/>
    <w:rsid w:val="0085184A"/>
    <w:rsid w:val="0085322D"/>
    <w:rsid w:val="00857F4D"/>
    <w:rsid w:val="00861AB9"/>
    <w:rsid w:val="00863A4E"/>
    <w:rsid w:val="00870802"/>
    <w:rsid w:val="008756BE"/>
    <w:rsid w:val="008765CF"/>
    <w:rsid w:val="00877C5F"/>
    <w:rsid w:val="00891171"/>
    <w:rsid w:val="00892A54"/>
    <w:rsid w:val="00892BF4"/>
    <w:rsid w:val="008930D1"/>
    <w:rsid w:val="008952D3"/>
    <w:rsid w:val="00897208"/>
    <w:rsid w:val="008A1903"/>
    <w:rsid w:val="008B1061"/>
    <w:rsid w:val="008B2387"/>
    <w:rsid w:val="008B5C13"/>
    <w:rsid w:val="008B7D3A"/>
    <w:rsid w:val="008C15EE"/>
    <w:rsid w:val="008C233F"/>
    <w:rsid w:val="008C2EF9"/>
    <w:rsid w:val="008C3367"/>
    <w:rsid w:val="008D273A"/>
    <w:rsid w:val="008D2EBA"/>
    <w:rsid w:val="008D311D"/>
    <w:rsid w:val="008D32B5"/>
    <w:rsid w:val="008D3363"/>
    <w:rsid w:val="008D33A3"/>
    <w:rsid w:val="008D615E"/>
    <w:rsid w:val="008D7E44"/>
    <w:rsid w:val="008E4BBF"/>
    <w:rsid w:val="008F41B8"/>
    <w:rsid w:val="008F5435"/>
    <w:rsid w:val="00915E8A"/>
    <w:rsid w:val="00920005"/>
    <w:rsid w:val="00922597"/>
    <w:rsid w:val="00922658"/>
    <w:rsid w:val="009346D5"/>
    <w:rsid w:val="009401BB"/>
    <w:rsid w:val="009409FD"/>
    <w:rsid w:val="009518B3"/>
    <w:rsid w:val="00951E90"/>
    <w:rsid w:val="009536F0"/>
    <w:rsid w:val="00953E2F"/>
    <w:rsid w:val="00953EF0"/>
    <w:rsid w:val="00954178"/>
    <w:rsid w:val="00965C24"/>
    <w:rsid w:val="009720CE"/>
    <w:rsid w:val="009727EF"/>
    <w:rsid w:val="009747C8"/>
    <w:rsid w:val="009751A5"/>
    <w:rsid w:val="00975BC0"/>
    <w:rsid w:val="009820F3"/>
    <w:rsid w:val="00983078"/>
    <w:rsid w:val="009942F1"/>
    <w:rsid w:val="009A1885"/>
    <w:rsid w:val="009A2332"/>
    <w:rsid w:val="009A3B76"/>
    <w:rsid w:val="009A3C6E"/>
    <w:rsid w:val="009A425F"/>
    <w:rsid w:val="009A47A4"/>
    <w:rsid w:val="009A5257"/>
    <w:rsid w:val="009A7D80"/>
    <w:rsid w:val="009B1091"/>
    <w:rsid w:val="009B5F11"/>
    <w:rsid w:val="009C0F2F"/>
    <w:rsid w:val="009D2E3C"/>
    <w:rsid w:val="009D4FAB"/>
    <w:rsid w:val="009D7101"/>
    <w:rsid w:val="009D7571"/>
    <w:rsid w:val="009E29DA"/>
    <w:rsid w:val="009E47ED"/>
    <w:rsid w:val="009F4B22"/>
    <w:rsid w:val="00A03E33"/>
    <w:rsid w:val="00A040D5"/>
    <w:rsid w:val="00A046A9"/>
    <w:rsid w:val="00A07EDB"/>
    <w:rsid w:val="00A13C42"/>
    <w:rsid w:val="00A17676"/>
    <w:rsid w:val="00A24017"/>
    <w:rsid w:val="00A257A5"/>
    <w:rsid w:val="00A3301B"/>
    <w:rsid w:val="00A34659"/>
    <w:rsid w:val="00A36C15"/>
    <w:rsid w:val="00A40EE0"/>
    <w:rsid w:val="00A50BAE"/>
    <w:rsid w:val="00A51C86"/>
    <w:rsid w:val="00A54732"/>
    <w:rsid w:val="00A55D0D"/>
    <w:rsid w:val="00A56260"/>
    <w:rsid w:val="00A57112"/>
    <w:rsid w:val="00A5716A"/>
    <w:rsid w:val="00A57C7C"/>
    <w:rsid w:val="00A616DB"/>
    <w:rsid w:val="00A64140"/>
    <w:rsid w:val="00A7023C"/>
    <w:rsid w:val="00A721AE"/>
    <w:rsid w:val="00A76A36"/>
    <w:rsid w:val="00A8556A"/>
    <w:rsid w:val="00A86CB4"/>
    <w:rsid w:val="00AA3D2C"/>
    <w:rsid w:val="00AA7D68"/>
    <w:rsid w:val="00AB2B74"/>
    <w:rsid w:val="00AB2D42"/>
    <w:rsid w:val="00AD6073"/>
    <w:rsid w:val="00AE26CF"/>
    <w:rsid w:val="00AE7CCB"/>
    <w:rsid w:val="00B0541C"/>
    <w:rsid w:val="00B10BD1"/>
    <w:rsid w:val="00B13C06"/>
    <w:rsid w:val="00B14555"/>
    <w:rsid w:val="00B15957"/>
    <w:rsid w:val="00B2222B"/>
    <w:rsid w:val="00B26BAB"/>
    <w:rsid w:val="00B32327"/>
    <w:rsid w:val="00B364D6"/>
    <w:rsid w:val="00B60BB3"/>
    <w:rsid w:val="00B65C1F"/>
    <w:rsid w:val="00B70CF6"/>
    <w:rsid w:val="00B82DB3"/>
    <w:rsid w:val="00B8307A"/>
    <w:rsid w:val="00B83892"/>
    <w:rsid w:val="00B83D6E"/>
    <w:rsid w:val="00B902F5"/>
    <w:rsid w:val="00BA0C7C"/>
    <w:rsid w:val="00BA279B"/>
    <w:rsid w:val="00BA2BA6"/>
    <w:rsid w:val="00BA4A81"/>
    <w:rsid w:val="00BB38CC"/>
    <w:rsid w:val="00BC0018"/>
    <w:rsid w:val="00BC2A6B"/>
    <w:rsid w:val="00BC6A1D"/>
    <w:rsid w:val="00BC7796"/>
    <w:rsid w:val="00BD0A78"/>
    <w:rsid w:val="00BD13F8"/>
    <w:rsid w:val="00BD2038"/>
    <w:rsid w:val="00BD368D"/>
    <w:rsid w:val="00BD51C1"/>
    <w:rsid w:val="00BE704B"/>
    <w:rsid w:val="00BE730B"/>
    <w:rsid w:val="00BF1EA2"/>
    <w:rsid w:val="00BF4345"/>
    <w:rsid w:val="00BF4CA4"/>
    <w:rsid w:val="00BF68A9"/>
    <w:rsid w:val="00C01672"/>
    <w:rsid w:val="00C03F6C"/>
    <w:rsid w:val="00C05AC8"/>
    <w:rsid w:val="00C105FD"/>
    <w:rsid w:val="00C11032"/>
    <w:rsid w:val="00C13333"/>
    <w:rsid w:val="00C14425"/>
    <w:rsid w:val="00C20BE8"/>
    <w:rsid w:val="00C22CD9"/>
    <w:rsid w:val="00C23C93"/>
    <w:rsid w:val="00C26BEB"/>
    <w:rsid w:val="00C27070"/>
    <w:rsid w:val="00C32F3C"/>
    <w:rsid w:val="00C369FC"/>
    <w:rsid w:val="00C40257"/>
    <w:rsid w:val="00C4100D"/>
    <w:rsid w:val="00C43254"/>
    <w:rsid w:val="00C474C4"/>
    <w:rsid w:val="00C4755E"/>
    <w:rsid w:val="00C53EA3"/>
    <w:rsid w:val="00C567B2"/>
    <w:rsid w:val="00C56A58"/>
    <w:rsid w:val="00C615EB"/>
    <w:rsid w:val="00C61852"/>
    <w:rsid w:val="00C62C8D"/>
    <w:rsid w:val="00C63ACF"/>
    <w:rsid w:val="00C63D5A"/>
    <w:rsid w:val="00C74F20"/>
    <w:rsid w:val="00C82BB1"/>
    <w:rsid w:val="00C8471E"/>
    <w:rsid w:val="00C84BF2"/>
    <w:rsid w:val="00C94DA7"/>
    <w:rsid w:val="00C966F1"/>
    <w:rsid w:val="00CA0A94"/>
    <w:rsid w:val="00CA413B"/>
    <w:rsid w:val="00CA4D5E"/>
    <w:rsid w:val="00CB5258"/>
    <w:rsid w:val="00CB7A4B"/>
    <w:rsid w:val="00CC1F04"/>
    <w:rsid w:val="00CC3414"/>
    <w:rsid w:val="00CC6CD5"/>
    <w:rsid w:val="00CC7173"/>
    <w:rsid w:val="00CE03E0"/>
    <w:rsid w:val="00CE3CA4"/>
    <w:rsid w:val="00CE5C0D"/>
    <w:rsid w:val="00CF029E"/>
    <w:rsid w:val="00CF48DD"/>
    <w:rsid w:val="00CF6375"/>
    <w:rsid w:val="00CF6CC1"/>
    <w:rsid w:val="00D05784"/>
    <w:rsid w:val="00D07C4E"/>
    <w:rsid w:val="00D10990"/>
    <w:rsid w:val="00D12C93"/>
    <w:rsid w:val="00D171EB"/>
    <w:rsid w:val="00D26BAA"/>
    <w:rsid w:val="00D37619"/>
    <w:rsid w:val="00D37C40"/>
    <w:rsid w:val="00D457B0"/>
    <w:rsid w:val="00D53461"/>
    <w:rsid w:val="00D53724"/>
    <w:rsid w:val="00D56819"/>
    <w:rsid w:val="00D56DBB"/>
    <w:rsid w:val="00D571B2"/>
    <w:rsid w:val="00D60B21"/>
    <w:rsid w:val="00D70F5A"/>
    <w:rsid w:val="00D74DBB"/>
    <w:rsid w:val="00D81323"/>
    <w:rsid w:val="00D9257E"/>
    <w:rsid w:val="00DA404A"/>
    <w:rsid w:val="00DA44B7"/>
    <w:rsid w:val="00DA5D69"/>
    <w:rsid w:val="00DA6D28"/>
    <w:rsid w:val="00DA7E71"/>
    <w:rsid w:val="00DB3046"/>
    <w:rsid w:val="00DB69CA"/>
    <w:rsid w:val="00DC172C"/>
    <w:rsid w:val="00DC7649"/>
    <w:rsid w:val="00DC7BE4"/>
    <w:rsid w:val="00DD4E91"/>
    <w:rsid w:val="00DD580B"/>
    <w:rsid w:val="00DD75D1"/>
    <w:rsid w:val="00DD76A6"/>
    <w:rsid w:val="00DF19D3"/>
    <w:rsid w:val="00DF2C13"/>
    <w:rsid w:val="00DF51BF"/>
    <w:rsid w:val="00DF543C"/>
    <w:rsid w:val="00DF6818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40B33"/>
    <w:rsid w:val="00E4715F"/>
    <w:rsid w:val="00E53EBE"/>
    <w:rsid w:val="00E57BCE"/>
    <w:rsid w:val="00E6203E"/>
    <w:rsid w:val="00E62140"/>
    <w:rsid w:val="00E6737B"/>
    <w:rsid w:val="00E72937"/>
    <w:rsid w:val="00E744BB"/>
    <w:rsid w:val="00E80BFB"/>
    <w:rsid w:val="00E902B0"/>
    <w:rsid w:val="00E90459"/>
    <w:rsid w:val="00E9314D"/>
    <w:rsid w:val="00E96D25"/>
    <w:rsid w:val="00E97DA3"/>
    <w:rsid w:val="00EA0FE5"/>
    <w:rsid w:val="00EA4DF0"/>
    <w:rsid w:val="00EA62A2"/>
    <w:rsid w:val="00EA76FA"/>
    <w:rsid w:val="00EB1223"/>
    <w:rsid w:val="00EB358E"/>
    <w:rsid w:val="00EB6263"/>
    <w:rsid w:val="00ED0982"/>
    <w:rsid w:val="00ED0E30"/>
    <w:rsid w:val="00ED2729"/>
    <w:rsid w:val="00ED3A4D"/>
    <w:rsid w:val="00ED3F3C"/>
    <w:rsid w:val="00ED758B"/>
    <w:rsid w:val="00EE2277"/>
    <w:rsid w:val="00EF1912"/>
    <w:rsid w:val="00EF3E1E"/>
    <w:rsid w:val="00EF4808"/>
    <w:rsid w:val="00EF5492"/>
    <w:rsid w:val="00EF58EC"/>
    <w:rsid w:val="00F05B16"/>
    <w:rsid w:val="00F10BC9"/>
    <w:rsid w:val="00F1438B"/>
    <w:rsid w:val="00F17DA2"/>
    <w:rsid w:val="00F24F54"/>
    <w:rsid w:val="00F27606"/>
    <w:rsid w:val="00F27680"/>
    <w:rsid w:val="00F27D2D"/>
    <w:rsid w:val="00F330EA"/>
    <w:rsid w:val="00F42473"/>
    <w:rsid w:val="00F453EB"/>
    <w:rsid w:val="00F46724"/>
    <w:rsid w:val="00F50CD5"/>
    <w:rsid w:val="00F56C12"/>
    <w:rsid w:val="00F63B15"/>
    <w:rsid w:val="00F64ADB"/>
    <w:rsid w:val="00F66AB3"/>
    <w:rsid w:val="00F72B73"/>
    <w:rsid w:val="00F743B9"/>
    <w:rsid w:val="00F75B8C"/>
    <w:rsid w:val="00F813D4"/>
    <w:rsid w:val="00F917E9"/>
    <w:rsid w:val="00F9249F"/>
    <w:rsid w:val="00F93D62"/>
    <w:rsid w:val="00F947F7"/>
    <w:rsid w:val="00FA1E30"/>
    <w:rsid w:val="00FA28F4"/>
    <w:rsid w:val="00FA2DA4"/>
    <w:rsid w:val="00FA47F9"/>
    <w:rsid w:val="00FA4D52"/>
    <w:rsid w:val="00FA50B1"/>
    <w:rsid w:val="00FA597E"/>
    <w:rsid w:val="00FB08BF"/>
    <w:rsid w:val="00FB1EB0"/>
    <w:rsid w:val="00FB6795"/>
    <w:rsid w:val="00FC150B"/>
    <w:rsid w:val="00FC24F0"/>
    <w:rsid w:val="00FC25D1"/>
    <w:rsid w:val="00FC29DD"/>
    <w:rsid w:val="00FC2F5C"/>
    <w:rsid w:val="00FC565A"/>
    <w:rsid w:val="00FC5C04"/>
    <w:rsid w:val="00FD48F2"/>
    <w:rsid w:val="00FD5A92"/>
    <w:rsid w:val="00FD745B"/>
    <w:rsid w:val="00FE677A"/>
    <w:rsid w:val="00FF2288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C43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AF7C-1E97-47AF-BC61-2D288E48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Гантимурова</dc:creator>
  <cp:lastModifiedBy>КРК-Заб</cp:lastModifiedBy>
  <cp:revision>2</cp:revision>
  <cp:lastPrinted>2019-03-04T03:06:00Z</cp:lastPrinted>
  <dcterms:created xsi:type="dcterms:W3CDTF">2020-06-11T05:22:00Z</dcterms:created>
  <dcterms:modified xsi:type="dcterms:W3CDTF">2020-06-11T05:22:00Z</dcterms:modified>
</cp:coreProperties>
</file>